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SOP 17 — Evaluasi KPI Mingguan &amp; Rencana Kerja (Sistem Tim)</w:t>
      </w:r>
    </w:p>
    <w:p>
      <w:pPr>
        <w:jc w:val="center"/>
      </w:pPr>
      <w:r>
        <w:rPr>
          <w:i/>
          <w:color w:val="444444"/>
          <w:sz w:val="22"/>
        </w:rPr>
        <w:t>Untuk padi • cabai • jagung • kangkung | Dokumen operasional (siap dipakai)</w:t>
      </w:r>
    </w:p>
    <w:p>
      <w:r>
        <w:t>Dokumen ini membuat tim bekerja rapi dan stabil: ada angka yang dipantau, ada rapat singkat, ada keputusan yang jelas, dan ada aksi perbaikan yang ditutup tiap minggu.</w:t>
      </w:r>
    </w:p>
    <w:p/>
    <w:p>
      <w:r>
        <w:t>Banyak kebun gagal bukan karena nggak bisa nanam, tapi karena tidak punya ritme evaluasi. Akhirnya masalah kecil dibiarkan sampai jadi masalah besar (biaya naik pelan-pelan).</w:t>
      </w:r>
    </w:p>
    <w:p/>
    <w:p>
      <w:r>
        <w:rPr>
          <w:b/>
          <w:color w:val="1F4E79"/>
          <w:sz w:val="28"/>
        </w:rPr>
        <w:t>Ritme mingguan (PDCA)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3660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7_pdc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3660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KPI inti yang dipantau tiap minggu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309360" cy="25631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p17_kpi_card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631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r>
        <w:rPr>
          <w:b/>
          <w:color w:val="1F4E79"/>
          <w:sz w:val="28"/>
        </w:rPr>
        <w:t>Hasil akhir yang ingin dicapai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FFF2CC"/>
          </w:tcPr>
          <w:p>
            <w:r>
              <w:rPr>
                <w:b/>
                <w:color w:val="1F4E79"/>
              </w:rPr>
              <w:t>Yang dicapai</w:t>
            </w:r>
          </w:p>
        </w:tc>
        <w:tc>
          <w:tcPr>
            <w:tcW w:type="dxa" w:w="2880"/>
            <w:shd w:val="clear" w:color="auto" w:fill="FFF2CC"/>
          </w:tcPr>
          <w:p>
            <w:r>
              <w:rPr>
                <w:b/>
                <w:color w:val="1F4E79"/>
              </w:rPr>
              <w:t>Tanda terlihat</w:t>
            </w:r>
          </w:p>
        </w:tc>
        <w:tc>
          <w:tcPr>
            <w:tcW w:type="dxa" w:w="2880"/>
            <w:shd w:val="clear" w:color="auto" w:fill="FFF2CC"/>
          </w:tcPr>
          <w:p>
            <w:r>
              <w:rPr>
                <w:b/>
                <w:color w:val="1F4E79"/>
              </w:rPr>
              <w:t>Bukti/catatan</w:t>
            </w:r>
          </w:p>
        </w:tc>
      </w:tr>
      <w:tr>
        <w:tc>
          <w:tcPr>
            <w:tcW w:type="dxa" w:w="2880"/>
          </w:tcPr>
          <w:p>
            <w:r>
              <w:t>Operasional stabil</w:t>
            </w:r>
          </w:p>
        </w:tc>
        <w:tc>
          <w:tcPr>
            <w:tcW w:type="dxa" w:w="2880"/>
          </w:tcPr>
          <w:p>
            <w:r>
              <w:t>Jadwal jelas, tidak panik dadakan</w:t>
            </w:r>
          </w:p>
        </w:tc>
        <w:tc>
          <w:tcPr>
            <w:tcW w:type="dxa" w:w="2880"/>
          </w:tcPr>
          <w:p>
            <w:r>
              <w:t>Rencana mingguan + realisasi</w:t>
            </w:r>
          </w:p>
        </w:tc>
      </w:tr>
      <w:tr>
        <w:tc>
          <w:tcPr>
            <w:tcW w:type="dxa" w:w="2880"/>
          </w:tcPr>
          <w:p>
            <w:r>
              <w:t>Mutu naik</w:t>
            </w:r>
          </w:p>
        </w:tc>
        <w:tc>
          <w:tcPr>
            <w:tcW w:type="dxa" w:w="2880"/>
          </w:tcPr>
          <w:p>
            <w:r>
              <w:t>% Grade A naik, susut turun</w:t>
            </w:r>
          </w:p>
        </w:tc>
        <w:tc>
          <w:tcPr>
            <w:tcW w:type="dxa" w:w="2880"/>
          </w:tcPr>
          <w:p>
            <w:r>
              <w:t>Rekap grade &amp; susut</w:t>
            </w:r>
          </w:p>
        </w:tc>
      </w:tr>
      <w:tr>
        <w:tc>
          <w:tcPr>
            <w:tcW w:type="dxa" w:w="2880"/>
          </w:tcPr>
          <w:p>
            <w:r>
              <w:t>Biaya terkendali</w:t>
            </w:r>
          </w:p>
        </w:tc>
        <w:tc>
          <w:tcPr>
            <w:tcW w:type="dxa" w:w="2880"/>
          </w:tcPr>
          <w:p>
            <w:r>
              <w:t>HPP/kg lebih stabil, input tidak bocor</w:t>
            </w:r>
          </w:p>
        </w:tc>
        <w:tc>
          <w:tcPr>
            <w:tcW w:type="dxa" w:w="2880"/>
          </w:tcPr>
          <w:p>
            <w:r>
              <w:t>Rekap biaya mingguan</w:t>
            </w:r>
          </w:p>
        </w:tc>
      </w:tr>
      <w:tr>
        <w:tc>
          <w:tcPr>
            <w:tcW w:type="dxa" w:w="2880"/>
          </w:tcPr>
          <w:p>
            <w:r>
              <w:t>Tim rapi</w:t>
            </w:r>
          </w:p>
        </w:tc>
        <w:tc>
          <w:tcPr>
            <w:tcW w:type="dxa" w:w="2880"/>
          </w:tcPr>
          <w:p>
            <w:r>
              <w:t>Ada PIC + deadline, aksi ditutup</w:t>
            </w:r>
          </w:p>
        </w:tc>
        <w:tc>
          <w:tcPr>
            <w:tcW w:type="dxa" w:w="2880"/>
          </w:tcPr>
          <w:p>
            <w:r>
              <w:t>Daftar aksi + status</w:t>
            </w:r>
          </w:p>
        </w:tc>
      </w:tr>
    </w:tbl>
    <w:p/>
    <w:p>
      <w:r>
        <w:rPr>
          <w:b/>
          <w:color w:val="1F4E79"/>
          <w:sz w:val="28"/>
        </w:rPr>
        <w:t>Aturan emas</w:t>
      </w:r>
    </w:p>
    <w:p>
      <w:pPr>
        <w:pStyle w:val="ListBullet"/>
      </w:pPr>
      <w:r>
        <w:t>Rapat harus menghasilkan 1–3 aksi perbaikan, bukan sekadar ngobrol.</w:t>
      </w:r>
    </w:p>
    <w:p>
      <w:pPr>
        <w:pStyle w:val="ListBullet"/>
      </w:pPr>
      <w:r>
        <w:t>Angka dulu, baru opini. Kalau tidak ada data, tulis ‘data belum ada’ dan buat aksi mengisi data.</w:t>
      </w:r>
    </w:p>
    <w:p>
      <w:pPr>
        <w:pStyle w:val="ListBullet"/>
      </w:pPr>
      <w:r>
        <w:t>Satu aksi = satu PIC + satu deadline.</w:t>
      </w:r>
    </w:p>
    <w:p>
      <w:pPr>
        <w:pStyle w:val="ListBullet"/>
      </w:pPr>
      <w:r>
        <w:t>Pantau yang paling ngaruh ke uang: grade, susut, biaya, on-time, komplain.</w:t>
      </w:r>
    </w:p>
    <w:p>
      <w:pPr>
        <w:pStyle w:val="ListBullet"/>
      </w:pPr>
      <w:r>
        <w:t>Waktu rapat dibatasi (45–60 menit).</w:t>
      </w:r>
    </w:p>
    <w:p/>
    <w:p>
      <w:r>
        <w:rPr>
          <w:b/>
          <w:color w:val="1F4E79"/>
          <w:sz w:val="28"/>
        </w:rPr>
        <w:t>Jadwal &amp; format rapat yang disarankan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Bagian rapat</w:t>
            </w:r>
          </w:p>
        </w:tc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Durasi</w:t>
            </w:r>
          </w:p>
        </w:tc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Isi</w:t>
            </w:r>
          </w:p>
        </w:tc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Output</w:t>
            </w:r>
          </w:p>
        </w:tc>
      </w:tr>
      <w:tr>
        <w:tc>
          <w:tcPr>
            <w:tcW w:type="dxa" w:w="2160"/>
          </w:tcPr>
          <w:p>
            <w:r>
              <w:t>Buka &amp; highlight</w:t>
            </w:r>
          </w:p>
        </w:tc>
        <w:tc>
          <w:tcPr>
            <w:tcW w:type="dxa" w:w="2160"/>
          </w:tcPr>
          <w:p>
            <w:r>
              <w:t>5 menit</w:t>
            </w:r>
          </w:p>
        </w:tc>
        <w:tc>
          <w:tcPr>
            <w:tcW w:type="dxa" w:w="2160"/>
          </w:tcPr>
          <w:p>
            <w:r>
              <w:t>fokus utama minggu ini</w:t>
            </w:r>
          </w:p>
        </w:tc>
        <w:tc>
          <w:tcPr>
            <w:tcW w:type="dxa" w:w="2160"/>
          </w:tcPr>
          <w:p>
            <w:r>
              <w:t>fokus 1 kalimat</w:t>
            </w:r>
          </w:p>
        </w:tc>
      </w:tr>
      <w:tr>
        <w:tc>
          <w:tcPr>
            <w:tcW w:type="dxa" w:w="2160"/>
          </w:tcPr>
          <w:p>
            <w:r>
              <w:t>Review KPI</w:t>
            </w:r>
          </w:p>
        </w:tc>
        <w:tc>
          <w:tcPr>
            <w:tcW w:type="dxa" w:w="2160"/>
          </w:tcPr>
          <w:p>
            <w:r>
              <w:t>10–15 menit</w:t>
            </w:r>
          </w:p>
        </w:tc>
        <w:tc>
          <w:tcPr>
            <w:tcW w:type="dxa" w:w="2160"/>
          </w:tcPr>
          <w:p>
            <w:r>
              <w:t>produksi, mutu, biaya, penjualan</w:t>
            </w:r>
          </w:p>
        </w:tc>
        <w:tc>
          <w:tcPr>
            <w:tcW w:type="dxa" w:w="2160"/>
          </w:tcPr>
          <w:p>
            <w:r>
              <w:t>angka &amp; tren</w:t>
            </w:r>
          </w:p>
        </w:tc>
      </w:tr>
      <w:tr>
        <w:tc>
          <w:tcPr>
            <w:tcW w:type="dxa" w:w="2160"/>
          </w:tcPr>
          <w:p>
            <w:r>
              <w:t>Top 3 masalah</w:t>
            </w:r>
          </w:p>
        </w:tc>
        <w:tc>
          <w:tcPr>
            <w:tcW w:type="dxa" w:w="2160"/>
          </w:tcPr>
          <w:p>
            <w:r>
              <w:t>15 menit</w:t>
            </w:r>
          </w:p>
        </w:tc>
        <w:tc>
          <w:tcPr>
            <w:tcW w:type="dxa" w:w="2160"/>
          </w:tcPr>
          <w:p>
            <w:r>
              <w:t>pilih 3 masalah terbesar</w:t>
            </w:r>
          </w:p>
        </w:tc>
        <w:tc>
          <w:tcPr>
            <w:tcW w:type="dxa" w:w="2160"/>
          </w:tcPr>
          <w:p>
            <w:r>
              <w:t>akar masalah singkat</w:t>
            </w:r>
          </w:p>
        </w:tc>
      </w:tr>
      <w:tr>
        <w:tc>
          <w:tcPr>
            <w:tcW w:type="dxa" w:w="2160"/>
          </w:tcPr>
          <w:p>
            <w:r>
              <w:t>Rencana minggu depan</w:t>
            </w:r>
          </w:p>
        </w:tc>
        <w:tc>
          <w:tcPr>
            <w:tcW w:type="dxa" w:w="2160"/>
          </w:tcPr>
          <w:p>
            <w:r>
              <w:t>10–15 menit</w:t>
            </w:r>
          </w:p>
        </w:tc>
        <w:tc>
          <w:tcPr>
            <w:tcW w:type="dxa" w:w="2160"/>
          </w:tcPr>
          <w:p>
            <w:r>
              <w:t>jadwal kerja + target + kebutuhan input</w:t>
            </w:r>
          </w:p>
        </w:tc>
        <w:tc>
          <w:tcPr>
            <w:tcW w:type="dxa" w:w="2160"/>
          </w:tcPr>
          <w:p>
            <w:r>
              <w:t>rencana mingguan</w:t>
            </w:r>
          </w:p>
        </w:tc>
      </w:tr>
      <w:tr>
        <w:tc>
          <w:tcPr>
            <w:tcW w:type="dxa" w:w="2160"/>
          </w:tcPr>
          <w:p>
            <w:r>
              <w:t>Aksi &amp; penutupan</w:t>
            </w:r>
          </w:p>
        </w:tc>
        <w:tc>
          <w:tcPr>
            <w:tcW w:type="dxa" w:w="2160"/>
          </w:tcPr>
          <w:p>
            <w:r>
              <w:t>10 menit</w:t>
            </w:r>
          </w:p>
        </w:tc>
        <w:tc>
          <w:tcPr>
            <w:tcW w:type="dxa" w:w="2160"/>
          </w:tcPr>
          <w:p>
            <w:r>
              <w:t>tulis aksi, PIC, deadline</w:t>
            </w:r>
          </w:p>
        </w:tc>
        <w:tc>
          <w:tcPr>
            <w:tcW w:type="dxa" w:w="2160"/>
          </w:tcPr>
          <w:p>
            <w:r>
              <w:t>daftar aksi final</w:t>
            </w:r>
          </w:p>
        </w:tc>
      </w:tr>
    </w:tbl>
    <w:p/>
    <w:p>
      <w:r>
        <w:rPr>
          <w:b/>
          <w:color w:val="1F4E79"/>
          <w:sz w:val="28"/>
        </w:rPr>
        <w:t>Data yang dikumpulkan sebelum rapat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CFE2F3"/>
          </w:tcPr>
          <w:p>
            <w:r>
              <w:rPr>
                <w:b/>
                <w:color w:val="1F4E79"/>
              </w:rPr>
              <w:t>Data</w:t>
            </w:r>
          </w:p>
        </w:tc>
        <w:tc>
          <w:tcPr>
            <w:tcW w:type="dxa" w:w="2880"/>
            <w:shd w:val="clear" w:color="auto" w:fill="CFE2F3"/>
          </w:tcPr>
          <w:p>
            <w:r>
              <w:rPr>
                <w:b/>
                <w:color w:val="1F4E79"/>
              </w:rPr>
              <w:t>Sumber</w:t>
            </w:r>
          </w:p>
        </w:tc>
        <w:tc>
          <w:tcPr>
            <w:tcW w:type="dxa" w:w="2880"/>
            <w:shd w:val="clear" w:color="auto" w:fill="CFE2F3"/>
          </w:tcPr>
          <w:p>
            <w:r>
              <w:rPr>
                <w:b/>
                <w:color w:val="1F4E79"/>
              </w:rPr>
              <w:t>Minimal isi</w:t>
            </w:r>
          </w:p>
        </w:tc>
      </w:tr>
      <w:tr>
        <w:tc>
          <w:tcPr>
            <w:tcW w:type="dxa" w:w="2880"/>
          </w:tcPr>
          <w:p>
            <w:r>
              <w:t>Panen &amp; grade</w:t>
            </w:r>
          </w:p>
        </w:tc>
        <w:tc>
          <w:tcPr>
            <w:tcW w:type="dxa" w:w="2880"/>
          </w:tcPr>
          <w:p>
            <w:r>
              <w:t>SOP 14/15</w:t>
            </w:r>
          </w:p>
        </w:tc>
        <w:tc>
          <w:tcPr>
            <w:tcW w:type="dxa" w:w="2880"/>
          </w:tcPr>
          <w:p>
            <w:r>
              <w:t>kg panen, %A/%B/%reject, susut</w:t>
            </w:r>
          </w:p>
        </w:tc>
      </w:tr>
      <w:tr>
        <w:tc>
          <w:tcPr>
            <w:tcW w:type="dxa" w:w="2880"/>
          </w:tcPr>
          <w:p>
            <w:r>
              <w:t>Biaya input</w:t>
            </w:r>
          </w:p>
        </w:tc>
        <w:tc>
          <w:tcPr>
            <w:tcW w:type="dxa" w:w="2880"/>
          </w:tcPr>
          <w:p>
            <w:r>
              <w:t>catatan pembelian/pemakaian</w:t>
            </w:r>
          </w:p>
        </w:tc>
        <w:tc>
          <w:tcPr>
            <w:tcW w:type="dxa" w:w="2880"/>
          </w:tcPr>
          <w:p>
            <w:r>
              <w:t>pupuk/obat/benih yang kepakai (Rp)</w:t>
            </w:r>
          </w:p>
        </w:tc>
      </w:tr>
      <w:tr>
        <w:tc>
          <w:tcPr>
            <w:tcW w:type="dxa" w:w="2880"/>
          </w:tcPr>
          <w:p>
            <w:r>
              <w:t>Biaya tenaga</w:t>
            </w:r>
          </w:p>
        </w:tc>
        <w:tc>
          <w:tcPr>
            <w:tcW w:type="dxa" w:w="2880"/>
          </w:tcPr>
          <w:p>
            <w:r>
              <w:t>catatan harian</w:t>
            </w:r>
          </w:p>
        </w:tc>
        <w:tc>
          <w:tcPr>
            <w:tcW w:type="dxa" w:w="2880"/>
          </w:tcPr>
          <w:p>
            <w:r>
              <w:t>org×jam atau Rp per minggu</w:t>
            </w:r>
          </w:p>
        </w:tc>
      </w:tr>
      <w:tr>
        <w:tc>
          <w:tcPr>
            <w:tcW w:type="dxa" w:w="2880"/>
          </w:tcPr>
          <w:p>
            <w:r>
              <w:t>Penjualan</w:t>
            </w:r>
          </w:p>
        </w:tc>
        <w:tc>
          <w:tcPr>
            <w:tcW w:type="dxa" w:w="2880"/>
          </w:tcPr>
          <w:p>
            <w:r>
              <w:t>admin/buyer</w:t>
            </w:r>
          </w:p>
        </w:tc>
        <w:tc>
          <w:tcPr>
            <w:tcW w:type="dxa" w:w="2880"/>
          </w:tcPr>
          <w:p>
            <w:r>
              <w:t>harga net/kg, on-time, piutang</w:t>
            </w:r>
          </w:p>
        </w:tc>
      </w:tr>
      <w:tr>
        <w:tc>
          <w:tcPr>
            <w:tcW w:type="dxa" w:w="2880"/>
          </w:tcPr>
          <w:p>
            <w:r>
              <w:t>Risiko</w:t>
            </w:r>
          </w:p>
        </w:tc>
        <w:tc>
          <w:tcPr>
            <w:tcW w:type="dxa" w:w="2880"/>
          </w:tcPr>
          <w:p>
            <w:r>
              <w:t>lapang</w:t>
            </w:r>
          </w:p>
        </w:tc>
        <w:tc>
          <w:tcPr>
            <w:tcW w:type="dxa" w:w="2880"/>
          </w:tcPr>
          <w:p>
            <w:r>
              <w:t>OPT besar, cuaca ekstrim, masalah air</w:t>
            </w:r>
          </w:p>
        </w:tc>
      </w:tr>
    </w:tbl>
    <w:p/>
    <w:p>
      <w:r>
        <w:rPr>
          <w:b/>
          <w:color w:val="1F4E79"/>
          <w:sz w:val="28"/>
        </w:rPr>
        <w:t>Cara kerja yang disarankan</w:t>
      </w:r>
    </w:p>
    <w:p>
      <w:r>
        <w:rPr>
          <w:b/>
          <w:color w:val="2F75B5"/>
          <w:sz w:val="24"/>
        </w:rPr>
        <w:t>1) H-1: kumpulkan data</w:t>
      </w:r>
    </w:p>
    <w:p>
      <w:r>
        <w:t>Sehari sebelum rapat, koordinator data menyiapkan rekap sederhana. Kalau ada data yang bolong, catat sebagai aksi minggu ini.</w:t>
      </w:r>
    </w:p>
    <w:p>
      <w:r>
        <w:rPr>
          <w:b/>
          <w:color w:val="2F75B5"/>
          <w:sz w:val="24"/>
        </w:rPr>
        <w:t>2) Hari rapat: jalankan agenda + timebox</w:t>
      </w:r>
    </w:p>
    <w:p>
      <w:r>
        <w:t>Mulai dari angka, lalu pilih 3 masalah terbesar. Untuk tiap masalah, simpulkan 1 akar masalah paling mungkin dan 1 aksi perbaikan yang realistis.</w:t>
      </w:r>
    </w:p>
    <w:p>
      <w:r>
        <w:rPr>
          <w:b/>
          <w:color w:val="2F75B5"/>
          <w:sz w:val="24"/>
        </w:rPr>
        <w:t>3) Setelah rapat: publish rencana &amp; aksi</w:t>
      </w:r>
    </w:p>
    <w:p>
      <w:r>
        <w:t>Hasil rapat dibagikan: rencana kerja minggu depan + daftar aksi (PIC + deadline). Format boleh di grup chat, yang penting jelas.</w:t>
      </w:r>
    </w:p>
    <w:p>
      <w:r>
        <w:rPr>
          <w:b/>
          <w:color w:val="2F75B5"/>
          <w:sz w:val="24"/>
        </w:rPr>
        <w:t>4) Mid-week check (10 menit)</w:t>
      </w:r>
    </w:p>
    <w:p>
      <w:r>
        <w:t>Pertengahan minggu, cek singkat: aksi jalan atau macet. Kalau macet, revisi langkah atau PIC agar tetap selesai.</w:t>
      </w:r>
    </w:p>
    <w:p/>
    <w:p>
      <w:r>
        <w:rPr>
          <w:b/>
          <w:color w:val="1F4E79"/>
          <w:sz w:val="28"/>
        </w:rPr>
        <w:t>Peran &amp; tanggung jawab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Peran</w:t>
            </w:r>
          </w:p>
        </w:tc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Tanggung jawab inti</w:t>
            </w:r>
          </w:p>
        </w:tc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Nama</w:t>
            </w:r>
          </w:p>
        </w:tc>
        <w:tc>
          <w:tcPr>
            <w:tcW w:type="dxa" w:w="2160"/>
            <w:shd w:val="clear" w:color="auto" w:fill="D9E1F2"/>
          </w:tcPr>
          <w:p>
            <w:r>
              <w:rPr>
                <w:b/>
                <w:color w:val="1F4E79"/>
              </w:rPr>
              <w:t>Cadangan</w:t>
            </w:r>
          </w:p>
        </w:tc>
      </w:tr>
      <w:tr>
        <w:tc>
          <w:tcPr>
            <w:tcW w:type="dxa" w:w="2160"/>
          </w:tcPr>
          <w:p>
            <w:r>
              <w:t>Moderator rapat</w:t>
            </w:r>
          </w:p>
        </w:tc>
        <w:tc>
          <w:tcPr>
            <w:tcW w:type="dxa" w:w="2160"/>
          </w:tcPr>
          <w:p>
            <w:r>
              <w:t>Jaga agenda &amp; timebox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Koordinator data</w:t>
            </w:r>
          </w:p>
        </w:tc>
        <w:tc>
          <w:tcPr>
            <w:tcW w:type="dxa" w:w="2160"/>
          </w:tcPr>
          <w:p>
            <w:r>
              <w:t>Siapkan angka KPI sebelum rapat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lapang</w:t>
            </w:r>
          </w:p>
        </w:tc>
        <w:tc>
          <w:tcPr>
            <w:tcW w:type="dxa" w:w="2160"/>
          </w:tcPr>
          <w:p>
            <w:r>
              <w:t>Eksekusi rencana kerja &amp; laporkan progres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QC/pascapanen</w:t>
            </w:r>
          </w:p>
        </w:tc>
        <w:tc>
          <w:tcPr>
            <w:tcW w:type="dxa" w:w="2160"/>
          </w:tcPr>
          <w:p>
            <w:r>
              <w:t>Jaga grade &amp; susut, input ke rapat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PIC penjualan</w:t>
            </w:r>
          </w:p>
        </w:tc>
        <w:tc>
          <w:tcPr>
            <w:tcW w:type="dxa" w:w="2160"/>
          </w:tcPr>
          <w:p>
            <w:r>
              <w:t>Update harga, jadwal buyer, piutang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Template KPI mingguan (ringkas)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Minggu/periode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Kg panen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% Grade A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Susut (%)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Biaya input (Rp)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Biaya tenaga (Rp)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Harga net/kg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On-time (%)</w:t>
            </w:r>
          </w:p>
        </w:tc>
        <w:tc>
          <w:tcPr>
            <w:tcW w:type="dxa" w:w="960"/>
            <w:shd w:val="clear" w:color="auto" w:fill="D9E1F2"/>
          </w:tcPr>
          <w:p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  <w:tr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Template daftar aksi (wajib)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FFF2CC"/>
          </w:tcPr>
          <w:p>
            <w:r>
              <w:rPr>
                <w:b/>
                <w:color w:val="1F4E79"/>
              </w:rPr>
              <w:t>Masalah</w:t>
            </w:r>
          </w:p>
        </w:tc>
        <w:tc>
          <w:tcPr>
            <w:tcW w:type="dxa" w:w="1440"/>
            <w:shd w:val="clear" w:color="auto" w:fill="FFF2CC"/>
          </w:tcPr>
          <w:p>
            <w:r>
              <w:rPr>
                <w:b/>
                <w:color w:val="1F4E79"/>
              </w:rPr>
              <w:t>Aksi (1 langkah nyata)</w:t>
            </w:r>
          </w:p>
        </w:tc>
        <w:tc>
          <w:tcPr>
            <w:tcW w:type="dxa" w:w="1440"/>
            <w:shd w:val="clear" w:color="auto" w:fill="FFF2CC"/>
          </w:tcPr>
          <w:p>
            <w:r>
              <w:rPr>
                <w:b/>
                <w:color w:val="1F4E79"/>
              </w:rPr>
              <w:t>PIC</w:t>
            </w:r>
          </w:p>
        </w:tc>
        <w:tc>
          <w:tcPr>
            <w:tcW w:type="dxa" w:w="1440"/>
            <w:shd w:val="clear" w:color="auto" w:fill="FFF2CC"/>
          </w:tcPr>
          <w:p>
            <w:r>
              <w:rPr>
                <w:b/>
                <w:color w:val="1F4E79"/>
              </w:rPr>
              <w:t>Deadline</w:t>
            </w:r>
          </w:p>
        </w:tc>
        <w:tc>
          <w:tcPr>
            <w:tcW w:type="dxa" w:w="1440"/>
            <w:shd w:val="clear" w:color="auto" w:fill="FFF2CC"/>
          </w:tcPr>
          <w:p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1440"/>
            <w:shd w:val="clear" w:color="auto" w:fill="FFF2CC"/>
          </w:tcPr>
          <w:p>
            <w:r>
              <w:rPr>
                <w:b/>
                <w:color w:val="1F4E79"/>
              </w:rPr>
              <w:t>Bukti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